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5DD" w:rsidRDefault="004F75DD" w:rsidP="004F75DD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  <w:lang w:val="kk-KZ"/>
        </w:rPr>
        <w:t>4 Ұялы бетон құрамын есептеу</w:t>
      </w:r>
    </w:p>
    <w:p w:rsidR="004F75DD" w:rsidRDefault="004F75DD" w:rsidP="004F75DD">
      <w:pPr>
        <w:rPr>
          <w:sz w:val="28"/>
          <w:szCs w:val="28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1.15.1 </w:t>
      </w:r>
      <w:r>
        <w:rPr>
          <w:sz w:val="28"/>
          <w:szCs w:val="28"/>
          <w:lang w:val="kk-KZ"/>
        </w:rPr>
        <w:t>Ұялы бетон құрамы келесе тәрті</w:t>
      </w:r>
      <w:proofErr w:type="gramStart"/>
      <w:r>
        <w:rPr>
          <w:sz w:val="28"/>
          <w:szCs w:val="28"/>
          <w:lang w:val="kk-KZ"/>
        </w:rPr>
        <w:t>п</w:t>
      </w:r>
      <w:proofErr w:type="gramEnd"/>
      <w:r>
        <w:rPr>
          <w:sz w:val="28"/>
          <w:szCs w:val="28"/>
          <w:lang w:val="kk-KZ"/>
        </w:rPr>
        <w:t xml:space="preserve"> бойынша жүргізеді: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20 кесте бойынша  қоспада байланыстырғышқа кремнеземді конпоненттің қатынасын қабылдаймыз;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Ерітінді араластың берілген аққыштығын қамтамасыз ететін, қалыптан шығару кезіндегі температураны есепке ала отырып 21 кестедегі талаптарды қанағаттандыратын судың қаттылыққа қатынасын анықтау (22 кесте);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3)Бір өлшемге қажетті көбікті жасаушының санын анықтау  Р</w:t>
      </w:r>
      <w:r>
        <w:rPr>
          <w:sz w:val="28"/>
          <w:szCs w:val="28"/>
          <w:vertAlign w:val="subscript"/>
          <w:lang w:val="kk-KZ"/>
        </w:rPr>
        <w:t>п</w: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Бір мөлшерге арналған қоспалар мен судың, құрғақ материалдардың есебін жасайды.Сонымен қатар ұялы бетонның қасиеттерін ғана ескере қоймай,оның қалыптау шартын – кеуек пайда болатын температурасы мен қату уақыты ескеріледі.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>20 –</w:t>
      </w:r>
      <w:r>
        <w:rPr>
          <w:sz w:val="28"/>
          <w:szCs w:val="28"/>
          <w:lang w:val="kk-KZ"/>
        </w:rPr>
        <w:t xml:space="preserve"> С мәні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3164"/>
        <w:gridCol w:w="3167"/>
      </w:tblGrid>
      <w:tr w:rsidR="004F75DD" w:rsidTr="004F75DD">
        <w:trPr>
          <w:jc w:val="center"/>
        </w:trPr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Байланыстырғыш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Ұялы –бетон араласында масса бойынша байланыстырғышқа кремнеземдік компонентің қатынасы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Автоклавты бетон үшін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Күл кетудегі автоклавсыз бетон үшін </w:t>
            </w:r>
          </w:p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</w:tr>
      <w:tr w:rsidR="004F75DD" w:rsidTr="004F75DD">
        <w:trPr>
          <w:jc w:val="center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Цементті және цементті -әкті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0,75; 1; 1,25; 1,5; 1,75; и 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0,75; 1; 1,25</w:t>
            </w:r>
          </w:p>
        </w:tc>
      </w:tr>
      <w:tr w:rsidR="004F75DD" w:rsidTr="004F75DD">
        <w:trPr>
          <w:jc w:val="center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Әкті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3,5; 4; 4,5; 5,5; и 6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Әкті- белитті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1; 1,25; 1,5; 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Әкті- шлакты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0,6; 0,8; 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0,6; 0,8; 1</w:t>
            </w:r>
          </w:p>
        </w:tc>
      </w:tr>
      <w:tr w:rsidR="004F75DD" w:rsidTr="004F75DD">
        <w:trPr>
          <w:jc w:val="center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Жоғарғы негізгі күлдік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0,75; 1; 1,25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Сілтілік шлак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0,1; 0,15; 0,20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4F75DD" w:rsidRDefault="004F75DD" w:rsidP="004F75DD">
      <w:pPr>
        <w:jc w:val="both"/>
        <w:rPr>
          <w:sz w:val="28"/>
          <w:szCs w:val="28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 xml:space="preserve">21 – </w:t>
      </w:r>
      <w:r>
        <w:rPr>
          <w:sz w:val="28"/>
          <w:szCs w:val="28"/>
          <w:lang w:val="kk-KZ"/>
        </w:rPr>
        <w:t xml:space="preserve">Ұялы-бетонды араластың аққыштығы 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1"/>
        <w:gridCol w:w="2575"/>
        <w:gridCol w:w="2435"/>
        <w:gridCol w:w="2212"/>
      </w:tblGrid>
      <w:tr w:rsidR="004F75DD" w:rsidTr="004F75DD">
        <w:trPr>
          <w:jc w:val="center"/>
        </w:trPr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Ұялы бетонның берілген тығыздығы, </w:t>
            </w:r>
            <w:r>
              <w:rPr>
                <w:sz w:val="28"/>
                <w:szCs w:val="28"/>
                <w:lang w:val="kk-KZ"/>
              </w:rPr>
              <w:lastRenderedPageBreak/>
              <w:t>кг/м</w:t>
            </w:r>
            <w:r>
              <w:rPr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7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Араластың жайылым д</w:t>
            </w:r>
            <w:proofErr w:type="spellStart"/>
            <w:r>
              <w:rPr>
                <w:sz w:val="28"/>
                <w:szCs w:val="28"/>
              </w:rPr>
              <w:t>иаметр</w:t>
            </w:r>
            <w:proofErr w:type="spellEnd"/>
            <w:r>
              <w:rPr>
                <w:sz w:val="28"/>
                <w:szCs w:val="28"/>
                <w:lang w:val="kk-KZ"/>
              </w:rPr>
              <w:t>і</w:t>
            </w:r>
            <w:r>
              <w:rPr>
                <w:sz w:val="28"/>
                <w:szCs w:val="28"/>
              </w:rPr>
              <w:t>, см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P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цементті</w:t>
            </w:r>
            <w:r w:rsidRPr="004F75DD">
              <w:rPr>
                <w:sz w:val="28"/>
                <w:szCs w:val="28"/>
                <w:lang w:val="kk-KZ"/>
              </w:rPr>
              <w:t xml:space="preserve">, </w:t>
            </w:r>
          </w:p>
          <w:p w:rsidR="004F75DD" w:rsidRP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цементті-әкті</w:t>
            </w:r>
            <w:r w:rsidRPr="004F75DD">
              <w:rPr>
                <w:sz w:val="28"/>
                <w:szCs w:val="28"/>
                <w:lang w:val="kk-KZ"/>
              </w:rPr>
              <w:t xml:space="preserve">, </w:t>
            </w:r>
          </w:p>
          <w:p w:rsidR="004F75DD" w:rsidRP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сілікті-шлакты </w:t>
            </w:r>
            <w:r>
              <w:rPr>
                <w:sz w:val="28"/>
                <w:szCs w:val="28"/>
                <w:lang w:val="kk-KZ"/>
              </w:rPr>
              <w:lastRenderedPageBreak/>
              <w:t xml:space="preserve">байланыстырғышта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P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әкті</w:t>
            </w:r>
            <w:r w:rsidRPr="004F75DD">
              <w:rPr>
                <w:sz w:val="28"/>
                <w:szCs w:val="28"/>
                <w:lang w:val="kk-KZ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 xml:space="preserve">әкті - шлакты және </w:t>
            </w:r>
            <w:r w:rsidRPr="004F75DD">
              <w:rPr>
                <w:sz w:val="28"/>
                <w:szCs w:val="28"/>
                <w:lang w:val="kk-KZ"/>
              </w:rPr>
              <w:t xml:space="preserve"> </w:t>
            </w:r>
          </w:p>
          <w:p w:rsidR="004F75DD" w:rsidRP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әкті - белитті </w:t>
            </w:r>
            <w:r>
              <w:rPr>
                <w:sz w:val="28"/>
                <w:szCs w:val="28"/>
                <w:lang w:val="kk-KZ"/>
              </w:rPr>
              <w:lastRenderedPageBreak/>
              <w:t xml:space="preserve">байланыстырғыш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Жоғарғы негізгі күлдікте</w:t>
            </w:r>
          </w:p>
        </w:tc>
      </w:tr>
      <w:tr w:rsidR="004F75DD" w:rsidTr="004F75DD">
        <w:trPr>
          <w:jc w:val="center"/>
        </w:trPr>
        <w:tc>
          <w:tcPr>
            <w:tcW w:w="9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Құю технологиясы кезінде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4F75DD" w:rsidTr="004F75DD">
        <w:trPr>
          <w:jc w:val="center"/>
        </w:trPr>
        <w:tc>
          <w:tcPr>
            <w:tcW w:w="9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Вибраци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ялық </w:t>
            </w:r>
            <w:r>
              <w:rPr>
                <w:sz w:val="28"/>
                <w:szCs w:val="28"/>
              </w:rPr>
              <w:t xml:space="preserve"> технологи</w:t>
            </w:r>
            <w:r>
              <w:rPr>
                <w:sz w:val="28"/>
                <w:szCs w:val="28"/>
                <w:lang w:val="kk-KZ"/>
              </w:rPr>
              <w:t>я кезінде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4F75DD" w:rsidRDefault="004F75DD" w:rsidP="004F75DD"/>
    <w:p w:rsidR="004F75DD" w:rsidRDefault="004F75DD" w:rsidP="004F75DD"/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 xml:space="preserve">22 – </w:t>
      </w:r>
      <w:r>
        <w:rPr>
          <w:sz w:val="28"/>
          <w:szCs w:val="28"/>
          <w:lang w:val="kk-KZ"/>
        </w:rPr>
        <w:t>Ұялы – бетонды араластың температурасы</w:t>
      </w:r>
    </w:p>
    <w:p w:rsidR="004F75DD" w:rsidRDefault="004F75DD" w:rsidP="004F75D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5"/>
        <w:gridCol w:w="3150"/>
        <w:gridCol w:w="3148"/>
      </w:tblGrid>
      <w:tr w:rsidR="004F75DD" w:rsidTr="004F75DD">
        <w:trPr>
          <w:jc w:val="center"/>
        </w:trPr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Ұялы- бетон және байланыстырғыш 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Ерітінді араласының температурасы</w:t>
            </w:r>
            <w:r>
              <w:rPr>
                <w:sz w:val="28"/>
                <w:szCs w:val="28"/>
              </w:rPr>
              <w:t xml:space="preserve">, °С, </w:t>
            </w:r>
          </w:p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Қалыптан шығару кезінде 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Құю технологиясы кезінде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Вибраци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ялық </w:t>
            </w:r>
            <w:r>
              <w:rPr>
                <w:sz w:val="28"/>
                <w:szCs w:val="28"/>
              </w:rPr>
              <w:t xml:space="preserve"> технологи</w:t>
            </w:r>
            <w:r>
              <w:rPr>
                <w:sz w:val="28"/>
                <w:szCs w:val="28"/>
                <w:lang w:val="kk-KZ"/>
              </w:rPr>
              <w:t>я кезінде</w:t>
            </w: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Газобетон: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цемент</w:t>
            </w:r>
            <w:r>
              <w:rPr>
                <w:sz w:val="28"/>
                <w:szCs w:val="28"/>
                <w:lang w:val="kk-KZ"/>
              </w:rPr>
              <w:t>т</w:t>
            </w:r>
            <w:r>
              <w:rPr>
                <w:sz w:val="28"/>
                <w:szCs w:val="28"/>
              </w:rPr>
              <w:t xml:space="preserve">е 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Әк-цементті байланыстырғышта 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Әкті-шлакты байланыстырғышта және жоғары негізді күлдік байланыстырғыш 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Әк белитті байланыстырғыштағы  әк қайнағыш газ силикаты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Көбік</w:t>
            </w:r>
            <w:r>
              <w:rPr>
                <w:sz w:val="28"/>
                <w:szCs w:val="28"/>
              </w:rPr>
              <w:t>бетон: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цемент</w:t>
            </w:r>
            <w:r>
              <w:rPr>
                <w:sz w:val="28"/>
                <w:szCs w:val="28"/>
                <w:lang w:val="kk-KZ"/>
              </w:rPr>
              <w:t>т</w:t>
            </w:r>
            <w:r>
              <w:rPr>
                <w:sz w:val="28"/>
                <w:szCs w:val="28"/>
              </w:rPr>
              <w:t>е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F75DD" w:rsidTr="004F75DD">
        <w:trPr>
          <w:jc w:val="center"/>
        </w:trPr>
        <w:tc>
          <w:tcPr>
            <w:tcW w:w="2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Сілтілік-шлакты байланыстырғыш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4F75DD" w:rsidRDefault="004F75DD" w:rsidP="004F75DD"/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Белгіленген тығыздықтағы  ұялы бетонды алуға қажет көбік жасағыштың санын анықтау үшін, бетонның алдын –ала  кеуектілігін анықтаймыз П</w:t>
      </w:r>
      <w:r>
        <w:rPr>
          <w:sz w:val="28"/>
          <w:szCs w:val="28"/>
          <w:vertAlign w:val="subscript"/>
          <w:lang w:val="kk-KZ"/>
        </w:rPr>
        <w:t>р</w:t>
      </w:r>
      <w:r>
        <w:rPr>
          <w:sz w:val="28"/>
          <w:szCs w:val="28"/>
          <w:lang w:val="kk-KZ"/>
        </w:rPr>
        <w:t>: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36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21pt" o:ole="">
            <v:imagedata r:id="rId5" o:title=""/>
          </v:shape>
          <o:OLEObject Type="Embed" ProgID="Equation.3" ShapeID="_x0000_i1025" DrawAspect="Content" ObjectID="_1516707506" r:id="rId6"/>
        </w:object>
      </w:r>
      <w:r>
        <w:rPr>
          <w:sz w:val="28"/>
          <w:szCs w:val="28"/>
          <w:lang w:val="kk-KZ"/>
        </w:rPr>
        <w:t xml:space="preserve"> ,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 </w:t>
      </w:r>
      <w:r>
        <w:rPr>
          <w:position w:val="-12"/>
          <w:sz w:val="28"/>
          <w:szCs w:val="28"/>
        </w:rPr>
        <w:object w:dxaOrig="360" w:dyaOrig="375">
          <v:shape id="_x0000_i1026" type="#_x0000_t75" style="width:18pt;height:18.75pt" o:ole="">
            <v:imagedata r:id="rId7" o:title=""/>
          </v:shape>
          <o:OLEObject Type="Embed" ProgID="Equation.3" ShapeID="_x0000_i1026" DrawAspect="Content" ObjectID="_1516707507" r:id="rId8"/>
        </w:object>
      </w:r>
      <w:r>
        <w:rPr>
          <w:sz w:val="28"/>
          <w:szCs w:val="28"/>
          <w:lang w:val="kk-KZ"/>
        </w:rPr>
        <w:t>- ұялы бетонның құрғақ кезіндегі тығыздығы;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12"/>
          <w:sz w:val="28"/>
          <w:szCs w:val="28"/>
        </w:rPr>
        <w:object w:dxaOrig="315" w:dyaOrig="375">
          <v:shape id="_x0000_i1027" type="#_x0000_t75" style="width:15.75pt;height:18.75pt" o:ole="">
            <v:imagedata r:id="rId9" o:title=""/>
          </v:shape>
          <o:OLEObject Type="Embed" ProgID="Equation.3" ShapeID="_x0000_i1027" DrawAspect="Content" ObjectID="_1516707508" r:id="rId10"/>
        </w:object>
      </w:r>
      <w:r>
        <w:rPr>
          <w:sz w:val="28"/>
          <w:szCs w:val="28"/>
          <w:lang w:val="kk-KZ"/>
        </w:rPr>
        <w:t xml:space="preserve"> -материалдағы  байланысқан судың мөлшерін есепке алатын коэффициент;</w:t>
      </w:r>
    </w:p>
    <w:p w:rsidR="004F75DD" w:rsidRP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16"/>
          <w:sz w:val="28"/>
          <w:szCs w:val="28"/>
        </w:rPr>
        <w:object w:dxaOrig="435" w:dyaOrig="420">
          <v:shape id="_x0000_i1028" type="#_x0000_t75" style="width:21.75pt;height:21pt" o:ole="">
            <v:imagedata r:id="rId11" o:title=""/>
          </v:shape>
          <o:OLEObject Type="Embed" ProgID="Equation.3" ShapeID="_x0000_i1028" DrawAspect="Content" ObjectID="_1516707509" r:id="rId12"/>
        </w:object>
      </w:r>
      <w:r w:rsidRPr="004F75DD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құрғақ араластың меншікті көлемі</w:t>
      </w:r>
      <w:r w:rsidRPr="004F75DD">
        <w:rPr>
          <w:sz w:val="28"/>
          <w:szCs w:val="28"/>
          <w:lang w:val="kk-KZ"/>
        </w:rPr>
        <w:t>.</w:t>
      </w:r>
    </w:p>
    <w:p w:rsidR="004F75DD" w:rsidRP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Бір өлшемдегі кеуек жасаушының  шығыны (алюмини ұнтағы немесе кеуек </w:t>
      </w:r>
      <w:r w:rsidRPr="004F75DD">
        <w:rPr>
          <w:sz w:val="28"/>
          <w:szCs w:val="28"/>
          <w:lang w:val="kk-KZ"/>
        </w:rPr>
        <w:t>Р</w:t>
      </w:r>
      <w:r w:rsidRPr="004F75DD">
        <w:rPr>
          <w:sz w:val="28"/>
          <w:szCs w:val="28"/>
          <w:vertAlign w:val="subscript"/>
          <w:lang w:val="kk-KZ"/>
        </w:rPr>
        <w:t>п</w:t>
      </w:r>
      <w:r>
        <w:rPr>
          <w:sz w:val="28"/>
          <w:szCs w:val="28"/>
          <w:lang w:val="kk-KZ"/>
        </w:rPr>
        <w:t xml:space="preserve"> жасаушының сулы ерітіндісі)  </w:t>
      </w:r>
    </w:p>
    <w:p w:rsidR="004F75DD" w:rsidRP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460" w:dyaOrig="420">
          <v:shape id="_x0000_i1029" type="#_x0000_t75" style="width:123pt;height:21pt" o:ole="">
            <v:imagedata r:id="rId13" o:title=""/>
          </v:shape>
          <o:OLEObject Type="Embed" ProgID="Equation.3" ShapeID="_x0000_i1029" DrawAspect="Content" ObjectID="_1516707510" r:id="rId14"/>
        </w:object>
      </w:r>
      <w:r w:rsidRPr="004F75DD">
        <w:rPr>
          <w:sz w:val="28"/>
          <w:szCs w:val="28"/>
          <w:lang w:val="kk-KZ"/>
        </w:rPr>
        <w:t>,</w:t>
      </w:r>
    </w:p>
    <w:p w:rsidR="004F75DD" w:rsidRPr="004F75DD" w:rsidRDefault="004F75DD" w:rsidP="004F75D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>
        <w:rPr>
          <w:position w:val="-6"/>
          <w:sz w:val="28"/>
          <w:szCs w:val="28"/>
        </w:rPr>
        <w:object w:dxaOrig="255" w:dyaOrig="240">
          <v:shape id="_x0000_i1030" type="#_x0000_t75" style="width:12.75pt;height:12pt" o:ole="">
            <v:imagedata r:id="rId15" o:title=""/>
          </v:shape>
          <o:OLEObject Type="Embed" ProgID="Equation.3" ShapeID="_x0000_i1030" DrawAspect="Content" ObjectID="_1516707511" r:id="rId16"/>
        </w:object>
      </w:r>
      <w:r w:rsidRPr="004F75DD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кеуек жасаушының пайдалану коэффициенті</w:t>
      </w:r>
      <w:r w:rsidRPr="004F75DD">
        <w:rPr>
          <w:sz w:val="28"/>
          <w:szCs w:val="28"/>
          <w:lang w:val="kk-KZ"/>
        </w:rPr>
        <w:t>;</w:t>
      </w:r>
    </w:p>
    <w:p w:rsidR="004F75DD" w:rsidRPr="004F75DD" w:rsidRDefault="004F75DD" w:rsidP="004F75DD">
      <w:pPr>
        <w:rPr>
          <w:sz w:val="28"/>
          <w:szCs w:val="28"/>
          <w:lang w:val="kk-KZ"/>
        </w:rPr>
      </w:pPr>
      <w:r w:rsidRPr="004F75DD">
        <w:rPr>
          <w:sz w:val="28"/>
          <w:szCs w:val="28"/>
          <w:lang w:val="kk-KZ"/>
        </w:rPr>
        <w:t xml:space="preserve">      </w:t>
      </w:r>
      <w:r>
        <w:rPr>
          <w:position w:val="-6"/>
          <w:sz w:val="28"/>
          <w:szCs w:val="28"/>
        </w:rPr>
        <w:object w:dxaOrig="255" w:dyaOrig="300">
          <v:shape id="_x0000_i1031" type="#_x0000_t75" style="width:12.75pt;height:15pt" o:ole="">
            <v:imagedata r:id="rId17" o:title=""/>
          </v:shape>
          <o:OLEObject Type="Embed" ProgID="Equation.3" ShapeID="_x0000_i1031" DrawAspect="Content" ObjectID="_1516707512" r:id="rId18"/>
        </w:object>
      </w:r>
      <w:r w:rsidRPr="004F75DD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ұялы бетонды араластың берілген көлемі</w:t>
      </w:r>
      <w:r w:rsidRPr="004F75DD">
        <w:rPr>
          <w:sz w:val="28"/>
          <w:szCs w:val="28"/>
          <w:lang w:val="kk-KZ"/>
        </w:rPr>
        <w:t>;</w:t>
      </w:r>
    </w:p>
    <w:p w:rsidR="004F75DD" w:rsidRPr="004F75DD" w:rsidRDefault="004F75DD" w:rsidP="004F75DD">
      <w:pPr>
        <w:rPr>
          <w:sz w:val="28"/>
          <w:szCs w:val="28"/>
          <w:lang w:val="kk-KZ"/>
        </w:rPr>
      </w:pPr>
      <w:r w:rsidRPr="004F75DD">
        <w:rPr>
          <w:sz w:val="28"/>
          <w:szCs w:val="28"/>
          <w:lang w:val="kk-KZ"/>
        </w:rPr>
        <w:t xml:space="preserve">      </w:t>
      </w:r>
      <w:r>
        <w:rPr>
          <w:position w:val="-6"/>
          <w:sz w:val="28"/>
          <w:szCs w:val="28"/>
        </w:rPr>
        <w:object w:dxaOrig="225" w:dyaOrig="225">
          <v:shape id="_x0000_i1032" type="#_x0000_t75" style="width:11.25pt;height:11.25pt" o:ole="">
            <v:imagedata r:id="rId19" o:title=""/>
          </v:shape>
          <o:OLEObject Type="Embed" ProgID="Equation.3" ShapeID="_x0000_i1032" DrawAspect="Content" ObjectID="_1516707513" r:id="rId20"/>
        </w:object>
      </w:r>
      <w:r w:rsidRPr="004F75DD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кеуек жасаушының шығ</w:t>
      </w:r>
      <w:proofErr w:type="gramStart"/>
      <w:r>
        <w:rPr>
          <w:sz w:val="28"/>
          <w:szCs w:val="28"/>
          <w:lang w:val="kk-KZ"/>
        </w:rPr>
        <w:t>у</w:t>
      </w:r>
      <w:proofErr w:type="gramEnd"/>
      <w:r>
        <w:rPr>
          <w:sz w:val="28"/>
          <w:szCs w:val="28"/>
          <w:lang w:val="kk-KZ"/>
        </w:rPr>
        <w:t xml:space="preserve"> </w:t>
      </w:r>
      <w:r w:rsidRPr="004F75DD">
        <w:rPr>
          <w:sz w:val="28"/>
          <w:szCs w:val="28"/>
          <w:lang w:val="kk-KZ"/>
        </w:rPr>
        <w:t>коэффициент</w:t>
      </w:r>
      <w:r>
        <w:rPr>
          <w:sz w:val="28"/>
          <w:szCs w:val="28"/>
          <w:lang w:val="kk-KZ"/>
        </w:rPr>
        <w:t>і</w:t>
      </w:r>
      <w:r w:rsidRPr="004F75DD">
        <w:rPr>
          <w:sz w:val="28"/>
          <w:szCs w:val="28"/>
          <w:lang w:val="kk-KZ"/>
        </w:rPr>
        <w:t>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үшін келесі бастапқы деректер алынады</w:t>
      </w:r>
      <w:r w:rsidRPr="004F75DD">
        <w:rPr>
          <w:sz w:val="28"/>
          <w:szCs w:val="28"/>
          <w:lang w:val="kk-KZ"/>
        </w:rPr>
        <w:t>: k</w:t>
      </w:r>
      <w:r w:rsidRPr="004F75DD">
        <w:rPr>
          <w:sz w:val="28"/>
          <w:szCs w:val="28"/>
          <w:vertAlign w:val="subscript"/>
          <w:lang w:val="kk-KZ"/>
        </w:rPr>
        <w:t>с</w:t>
      </w:r>
      <w:r w:rsidRPr="004F75DD">
        <w:rPr>
          <w:sz w:val="28"/>
          <w:szCs w:val="28"/>
          <w:lang w:val="kk-KZ"/>
        </w:rPr>
        <w:t xml:space="preserve">=1,1;                k=1390 л/кг </w:t>
      </w:r>
      <w:r>
        <w:rPr>
          <w:sz w:val="28"/>
          <w:szCs w:val="28"/>
          <w:lang w:val="kk-KZ"/>
        </w:rPr>
        <w:t xml:space="preserve">алюмини ұнтағы қолдану кезінде араластың температурасы </w:t>
      </w:r>
      <w:r w:rsidRPr="004F75DD">
        <w:rPr>
          <w:sz w:val="28"/>
          <w:szCs w:val="28"/>
          <w:lang w:val="kk-KZ"/>
        </w:rPr>
        <w:t>40 °С</w:t>
      </w:r>
      <w:r>
        <w:rPr>
          <w:sz w:val="28"/>
          <w:szCs w:val="28"/>
          <w:lang w:val="kk-KZ"/>
        </w:rPr>
        <w:t xml:space="preserve">-та және </w:t>
      </w:r>
      <w:r w:rsidRPr="004F75DD">
        <w:rPr>
          <w:sz w:val="28"/>
          <w:szCs w:val="28"/>
          <w:lang w:val="kk-KZ"/>
        </w:rPr>
        <w:t>k=20 л/кг</w:t>
      </w:r>
      <w:r>
        <w:rPr>
          <w:sz w:val="28"/>
          <w:szCs w:val="28"/>
          <w:lang w:val="kk-KZ"/>
        </w:rPr>
        <w:t xml:space="preserve"> көбік түзгіші; </w:t>
      </w:r>
      <w:r>
        <w:rPr>
          <w:position w:val="-6"/>
          <w:sz w:val="28"/>
          <w:szCs w:val="28"/>
        </w:rPr>
        <w:object w:dxaOrig="255" w:dyaOrig="240">
          <v:shape id="_x0000_i1033" type="#_x0000_t75" style="width:12.75pt;height:12pt" o:ole="">
            <v:imagedata r:id="rId15" o:title=""/>
          </v:shape>
          <o:OLEObject Type="Embed" ProgID="Equation.3" ShapeID="_x0000_i1033" DrawAspect="Content" ObjectID="_1516707514" r:id="rId21"/>
        </w:object>
      </w:r>
      <w:r w:rsidRPr="004F75DD">
        <w:rPr>
          <w:sz w:val="28"/>
          <w:szCs w:val="28"/>
          <w:lang w:val="kk-KZ"/>
        </w:rPr>
        <w:t>=0,85.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6"/>
          <w:sz w:val="28"/>
          <w:szCs w:val="28"/>
        </w:rPr>
        <w:object w:dxaOrig="255" w:dyaOrig="240">
          <v:shape id="_x0000_i1034" type="#_x0000_t75" style="width:12.75pt;height:12pt" o:ole="">
            <v:imagedata r:id="rId15" o:title=""/>
          </v:shape>
          <o:OLEObject Type="Embed" ProgID="Equation.3" ShapeID="_x0000_i1034" DrawAspect="Content" ObjectID="_1516707515" r:id="rId22"/>
        </w:object>
      </w:r>
      <w:r>
        <w:rPr>
          <w:sz w:val="28"/>
          <w:szCs w:val="28"/>
          <w:lang w:val="kk-KZ"/>
        </w:rPr>
        <w:t xml:space="preserve"> және k</w:t>
      </w:r>
      <w:r>
        <w:rPr>
          <w:sz w:val="28"/>
          <w:szCs w:val="28"/>
          <w:vertAlign w:val="subscript"/>
          <w:lang w:val="kk-KZ"/>
        </w:rPr>
        <w:t xml:space="preserve">с </w:t>
      </w:r>
      <w:r>
        <w:rPr>
          <w:sz w:val="28"/>
          <w:szCs w:val="28"/>
          <w:lang w:val="kk-KZ"/>
        </w:rPr>
        <w:t>бастапқы мәндерін ерітінді араластың</w:t>
      </w:r>
      <w:r>
        <w:rPr>
          <w:position w:val="-16"/>
          <w:sz w:val="28"/>
          <w:szCs w:val="28"/>
        </w:rPr>
        <w:object w:dxaOrig="495" w:dyaOrig="480">
          <v:shape id="_x0000_i1035" type="#_x0000_t75" style="width:24.75pt;height:24pt" o:ole="">
            <v:imagedata r:id="rId23" o:title=""/>
          </v:shape>
          <o:OLEObject Type="Embed" ProgID="Equation.3" ShapeID="_x0000_i1035" DrawAspect="Content" ObjectID="_1516707516" r:id="rId24"/>
        </w:object>
      </w:r>
      <w:r>
        <w:rPr>
          <w:sz w:val="28"/>
          <w:szCs w:val="28"/>
          <w:lang w:val="kk-KZ"/>
        </w:rPr>
        <w:t xml:space="preserve">, ұялы-бетон араластың </w:t>
      </w:r>
      <w:r>
        <w:rPr>
          <w:position w:val="-12"/>
          <w:sz w:val="28"/>
          <w:szCs w:val="28"/>
        </w:rPr>
        <w:object w:dxaOrig="525" w:dyaOrig="435">
          <v:shape id="_x0000_i1036" type="#_x0000_t75" style="width:26.25pt;height:21.75pt" o:ole="">
            <v:imagedata r:id="rId25" o:title=""/>
          </v:shape>
          <o:OLEObject Type="Embed" ProgID="Equation.3" ShapeID="_x0000_i1036" DrawAspect="Content" ObjectID="_1516707517" r:id="rId26"/>
        </w:object>
      </w:r>
      <w:r>
        <w:rPr>
          <w:sz w:val="28"/>
          <w:szCs w:val="28"/>
          <w:lang w:val="kk-KZ"/>
        </w:rPr>
        <w:t xml:space="preserve"> және ұялы бетонның құрғақ кезіндегі </w:t>
      </w:r>
      <w:r>
        <w:rPr>
          <w:position w:val="-12"/>
          <w:sz w:val="28"/>
          <w:szCs w:val="28"/>
        </w:rPr>
        <w:object w:dxaOrig="420" w:dyaOrig="375">
          <v:shape id="_x0000_i1037" type="#_x0000_t75" style="width:21pt;height:18.75pt" o:ole="">
            <v:imagedata r:id="rId27" o:title=""/>
          </v:shape>
          <o:OLEObject Type="Embed" ProgID="Equation.3" ShapeID="_x0000_i1037" DrawAspect="Content" ObjectID="_1516707518" r:id="rId28"/>
        </w:object>
      </w:r>
      <w:r>
        <w:rPr>
          <w:sz w:val="28"/>
          <w:szCs w:val="28"/>
          <w:lang w:val="kk-KZ"/>
        </w:rPr>
        <w:t xml:space="preserve">орташа тығыздығының   нақты деректер бойынша анықтайды; 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Содан нақты құыстылықты анықтайды: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280" w:dyaOrig="480">
          <v:shape id="_x0000_i1038" type="#_x0000_t75" style="width:114pt;height:24pt" o:ole="">
            <v:imagedata r:id="rId29" o:title=""/>
          </v:shape>
          <o:OLEObject Type="Embed" ProgID="Equation.3" ShapeID="_x0000_i1038" DrawAspect="Content" ObjectID="_1516707519" r:id="rId30"/>
        </w:object>
      </w:r>
      <w:r>
        <w:rPr>
          <w:sz w:val="28"/>
          <w:szCs w:val="28"/>
          <w:lang w:val="kk-KZ"/>
        </w:rPr>
        <w:t>,</w:t>
      </w:r>
    </w:p>
    <w:p w:rsidR="004F75DD" w:rsidRDefault="004F75DD" w:rsidP="004F75DD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Кеуек жасаушы пайдалануы коэффициентін нақтылайды:</w:t>
      </w:r>
    </w:p>
    <w:p w:rsidR="004F75DD" w:rsidRP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100" w:dyaOrig="420">
          <v:shape id="_x0000_i1039" type="#_x0000_t75" style="width:105pt;height:21pt" o:ole="">
            <v:imagedata r:id="rId31" o:title=""/>
          </v:shape>
          <o:OLEObject Type="Embed" ProgID="Equation.3" ShapeID="_x0000_i1039" DrawAspect="Content" ObjectID="_1516707520" r:id="rId32"/>
        </w:object>
      </w:r>
      <w:r w:rsidRPr="004F75DD">
        <w:rPr>
          <w:sz w:val="28"/>
          <w:szCs w:val="28"/>
          <w:lang w:val="kk-KZ"/>
        </w:rPr>
        <w:t>,</w:t>
      </w:r>
    </w:p>
    <w:p w:rsidR="004F75DD" w:rsidRP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және</w:t>
      </w:r>
      <w:r w:rsidRPr="004F75DD">
        <w:rPr>
          <w:sz w:val="28"/>
          <w:szCs w:val="28"/>
          <w:lang w:val="kk-KZ"/>
        </w:rPr>
        <w:t xml:space="preserve"> коэффициент k</w:t>
      </w:r>
      <w:r w:rsidRPr="004F75DD">
        <w:rPr>
          <w:sz w:val="28"/>
          <w:szCs w:val="28"/>
          <w:vertAlign w:val="subscript"/>
          <w:lang w:val="kk-KZ"/>
        </w:rPr>
        <w:t>с</w:t>
      </w:r>
      <w:r w:rsidRPr="004F75DD">
        <w:rPr>
          <w:sz w:val="28"/>
          <w:szCs w:val="28"/>
          <w:lang w:val="kk-KZ"/>
        </w:rPr>
        <w:t>, материалдағы  байланысқан судың мөлшерін есепке алатын коэффициент:</w:t>
      </w:r>
    </w:p>
    <w:p w:rsidR="004F75DD" w:rsidRPr="004F75DD" w:rsidRDefault="004F75DD" w:rsidP="004F75DD">
      <w:pPr>
        <w:jc w:val="center"/>
        <w:rPr>
          <w:sz w:val="28"/>
          <w:szCs w:val="28"/>
          <w:lang w:val="kk-KZ"/>
        </w:rPr>
      </w:pPr>
      <w:r>
        <w:rPr>
          <w:position w:val="-38"/>
          <w:sz w:val="28"/>
          <w:szCs w:val="28"/>
        </w:rPr>
        <w:object w:dxaOrig="2355" w:dyaOrig="900">
          <v:shape id="_x0000_i1040" type="#_x0000_t75" style="width:117.75pt;height:45pt" o:ole="">
            <v:imagedata r:id="rId33" o:title=""/>
          </v:shape>
          <o:OLEObject Type="Embed" ProgID="Equation.3" ShapeID="_x0000_i1040" DrawAspect="Content" ObjectID="_1516707521" r:id="rId34"/>
        </w:object>
      </w:r>
      <w:r w:rsidRPr="004F75DD">
        <w:rPr>
          <w:sz w:val="28"/>
          <w:szCs w:val="28"/>
          <w:lang w:val="kk-KZ"/>
        </w:rPr>
        <w:t>.</w:t>
      </w:r>
    </w:p>
    <w:p w:rsidR="004F75DD" w:rsidRPr="004F75DD" w:rsidRDefault="004F75DD" w:rsidP="004F75DD">
      <w:pPr>
        <w:ind w:firstLine="720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 өлшемге (илеушке) материалдардың шығыны: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145" w:dyaOrig="420">
          <v:shape id="_x0000_i1041" type="#_x0000_t75" style="width:107.25pt;height:21pt" o:ole="">
            <v:imagedata r:id="rId35" o:title=""/>
          </v:shape>
          <o:OLEObject Type="Embed" ProgID="Equation.3" ShapeID="_x0000_i1041" DrawAspect="Content" ObjectID="_1516707522" r:id="rId36"/>
        </w:objec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325" w:dyaOrig="420">
          <v:shape id="_x0000_i1042" type="#_x0000_t75" style="width:116.25pt;height:21pt" o:ole="">
            <v:imagedata r:id="rId37" o:title=""/>
          </v:shape>
          <o:OLEObject Type="Embed" ProgID="Equation.3" ShapeID="_x0000_i1042" DrawAspect="Content" ObjectID="_1516707523" r:id="rId38"/>
        </w:objec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1605" w:dyaOrig="420">
          <v:shape id="_x0000_i1043" type="#_x0000_t75" style="width:80.25pt;height:21pt" o:ole="">
            <v:imagedata r:id="rId39" o:title=""/>
          </v:shape>
          <o:OLEObject Type="Embed" ProgID="Equation.3" ShapeID="_x0000_i1043" DrawAspect="Content" ObjectID="_1516707524" r:id="rId40"/>
        </w:objec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115" w:dyaOrig="375">
          <v:shape id="_x0000_i1044" type="#_x0000_t75" style="width:105.75pt;height:18.75pt" o:ole="">
            <v:imagedata r:id="rId41" o:title=""/>
          </v:shape>
          <o:OLEObject Type="Embed" ProgID="Equation.3" ShapeID="_x0000_i1044" DrawAspect="Content" ObjectID="_1516707525" r:id="rId42"/>
        </w:objec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385" w:dyaOrig="420">
          <v:shape id="_x0000_i1045" type="#_x0000_t75" style="width:119.25pt;height:21pt" o:ole="">
            <v:imagedata r:id="rId43" o:title=""/>
          </v:shape>
          <o:OLEObject Type="Embed" ProgID="Equation.3" ShapeID="_x0000_i1045" DrawAspect="Content" ObjectID="_1516707526" r:id="rId44"/>
        </w:objec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040" w:dyaOrig="420">
          <v:shape id="_x0000_i1046" type="#_x0000_t75" style="width:102pt;height:21pt" o:ole="">
            <v:imagedata r:id="rId45" o:title=""/>
          </v:shape>
          <o:OLEObject Type="Embed" ProgID="Equation.3" ShapeID="_x0000_i1046" DrawAspect="Content" ObjectID="_1516707527" r:id="rId46"/>
        </w:object>
      </w:r>
      <w:r>
        <w:rPr>
          <w:sz w:val="28"/>
          <w:szCs w:val="28"/>
          <w:lang w:val="kk-KZ"/>
        </w:rPr>
        <w:t>;</w:t>
      </w:r>
    </w:p>
    <w:p w:rsidR="004F75DD" w:rsidRDefault="004F75DD" w:rsidP="004F75DD">
      <w:pPr>
        <w:ind w:firstLine="720"/>
        <w:jc w:val="center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655" w:dyaOrig="420">
          <v:shape id="_x0000_i1047" type="#_x0000_t75" style="width:132.75pt;height:21pt" o:ole="">
            <v:imagedata r:id="rId47" o:title=""/>
          </v:shape>
          <o:OLEObject Type="Embed" ProgID="Equation.3" ShapeID="_x0000_i1047" DrawAspect="Content" ObjectID="_1516707528" r:id="rId48"/>
        </w:object>
      </w:r>
      <w:r>
        <w:rPr>
          <w:sz w:val="28"/>
          <w:szCs w:val="28"/>
          <w:lang w:val="kk-KZ"/>
        </w:rPr>
        <w:t>,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>
        <w:rPr>
          <w:position w:val="-16"/>
          <w:sz w:val="28"/>
          <w:szCs w:val="28"/>
        </w:rPr>
        <w:object w:dxaOrig="525" w:dyaOrig="420">
          <v:shape id="_x0000_i1048" type="#_x0000_t75" style="width:26.25pt;height:21pt" o:ole="">
            <v:imagedata r:id="rId49" o:title=""/>
          </v:shape>
          <o:OLEObject Type="Embed" ProgID="Equation.3" ShapeID="_x0000_i1048" DrawAspect="Content" ObjectID="_1516707529" r:id="rId50"/>
        </w:object>
      </w:r>
      <w:r>
        <w:rPr>
          <w:sz w:val="28"/>
          <w:szCs w:val="28"/>
          <w:lang w:val="kk-KZ"/>
        </w:rPr>
        <w:t xml:space="preserve"> - бір өлшемге (илеушке) материалдардың шығыны;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</w:t>
      </w:r>
      <w:r>
        <w:rPr>
          <w:position w:val="-12"/>
          <w:sz w:val="28"/>
          <w:szCs w:val="28"/>
        </w:rPr>
        <w:object w:dxaOrig="360" w:dyaOrig="375">
          <v:shape id="_x0000_i1049" type="#_x0000_t75" style="width:18pt;height:18.75pt" o:ole="">
            <v:imagedata r:id="rId51" o:title=""/>
          </v:shape>
          <o:OLEObject Type="Embed" ProgID="Equation.3" ShapeID="_x0000_i1049" DrawAspect="Content" ObjectID="_1516707530" r:id="rId52"/>
        </w:object>
      </w:r>
      <w:r w:rsidRPr="004F75DD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тұрақты масса дейін кептірілген ұялы бетонның тығызыдығы;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12"/>
          <w:sz w:val="28"/>
          <w:szCs w:val="28"/>
        </w:rPr>
        <w:object w:dxaOrig="315" w:dyaOrig="375">
          <v:shape id="_x0000_i1050" type="#_x0000_t75" style="width:15.75pt;height:18.75pt" o:ole="">
            <v:imagedata r:id="rId53" o:title=""/>
          </v:shape>
          <o:OLEObject Type="Embed" ProgID="Equation.3" ShapeID="_x0000_i1050" DrawAspect="Content" ObjectID="_1516707531" r:id="rId54"/>
        </w:object>
      </w:r>
      <w:r>
        <w:rPr>
          <w:sz w:val="28"/>
          <w:szCs w:val="28"/>
          <w:lang w:val="kk-KZ"/>
        </w:rPr>
        <w:t xml:space="preserve"> - байланысқан су арқылы масса көбейту коэффициенті (</w:t>
      </w:r>
      <w:r>
        <w:rPr>
          <w:position w:val="-12"/>
          <w:sz w:val="28"/>
          <w:szCs w:val="28"/>
        </w:rPr>
        <w:object w:dxaOrig="315" w:dyaOrig="375">
          <v:shape id="_x0000_i1051" type="#_x0000_t75" style="width:15.75pt;height:18.75pt" o:ole="">
            <v:imagedata r:id="rId55" o:title=""/>
          </v:shape>
          <o:OLEObject Type="Embed" ProgID="Equation.3" ShapeID="_x0000_i1051" DrawAspect="Content" ObjectID="_1516707532" r:id="rId56"/>
        </w:object>
      </w:r>
      <w:r>
        <w:rPr>
          <w:sz w:val="28"/>
          <w:szCs w:val="28"/>
          <w:lang w:val="kk-KZ"/>
        </w:rPr>
        <w:t>=1,1);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6"/>
          <w:sz w:val="28"/>
          <w:szCs w:val="28"/>
        </w:rPr>
        <w:object w:dxaOrig="255" w:dyaOrig="300">
          <v:shape id="_x0000_i1052" type="#_x0000_t75" style="width:12.75pt;height:15pt" o:ole="">
            <v:imagedata r:id="rId57" o:title=""/>
          </v:shape>
          <o:OLEObject Type="Embed" ProgID="Equation.3" ShapeID="_x0000_i1052" DrawAspect="Content" ObjectID="_1516707533" r:id="rId58"/>
        </w:object>
      </w:r>
      <w:r>
        <w:rPr>
          <w:sz w:val="28"/>
          <w:szCs w:val="28"/>
          <w:lang w:val="kk-KZ"/>
        </w:rPr>
        <w:t xml:space="preserve"> -бір уақытта қалыптайтын бұйымдардың берілген көлемі, көбейтілген жеке формалар үшін  «горбушка» пайда болу есепке алған  7-10 пайызға және  массив үшін 3-5 %.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12"/>
          <w:sz w:val="28"/>
          <w:szCs w:val="28"/>
        </w:rPr>
        <w:object w:dxaOrig="645" w:dyaOrig="375">
          <v:shape id="_x0000_i1053" type="#_x0000_t75" style="width:32.25pt;height:18.75pt" o:ole="">
            <v:imagedata r:id="rId59" o:title=""/>
          </v:shape>
          <o:OLEObject Type="Embed" ProgID="Equation.3" ShapeID="_x0000_i1053" DrawAspect="Content" ObjectID="_1516707534" r:id="rId60"/>
        </w:object>
      </w:r>
      <w:r>
        <w:rPr>
          <w:sz w:val="28"/>
          <w:szCs w:val="28"/>
          <w:lang w:val="kk-KZ"/>
        </w:rPr>
        <w:t xml:space="preserve"> - байланыстырғыш массасы;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6"/>
          <w:sz w:val="28"/>
          <w:szCs w:val="28"/>
        </w:rPr>
        <w:object w:dxaOrig="225" w:dyaOrig="240">
          <v:shape id="_x0000_i1054" type="#_x0000_t75" style="width:11.25pt;height:12pt" o:ole="">
            <v:imagedata r:id="rId61" o:title=""/>
          </v:shape>
          <o:OLEObject Type="Embed" ProgID="Equation.3" ShapeID="_x0000_i1054" DrawAspect="Content" ObjectID="_1516707535" r:id="rId62"/>
        </w:object>
      </w:r>
      <w:r>
        <w:rPr>
          <w:sz w:val="28"/>
          <w:szCs w:val="28"/>
          <w:lang w:val="kk-KZ"/>
        </w:rPr>
        <w:t xml:space="preserve"> - араласқан байланыстырғышта цементтің үлесі;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>
        <w:rPr>
          <w:position w:val="-12"/>
          <w:sz w:val="28"/>
          <w:szCs w:val="28"/>
        </w:rPr>
        <w:object w:dxaOrig="360" w:dyaOrig="375">
          <v:shape id="_x0000_i1055" type="#_x0000_t75" style="width:18pt;height:18.75pt" o:ole="">
            <v:imagedata r:id="rId63" o:title=""/>
          </v:shape>
          <o:OLEObject Type="Embed" ProgID="Equation.3" ShapeID="_x0000_i1055" DrawAspect="Content" ObjectID="_1516707536" r:id="rId64"/>
        </w:object>
      </w:r>
      <w:r>
        <w:rPr>
          <w:sz w:val="28"/>
          <w:szCs w:val="28"/>
        </w:rPr>
        <w:t xml:space="preserve"> - 100 %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  <w:lang w:val="kk-KZ"/>
        </w:rPr>
        <w:t xml:space="preserve"> құрамда бар товарлық әктің массасы;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>
        <w:rPr>
          <w:position w:val="-16"/>
          <w:sz w:val="28"/>
          <w:szCs w:val="28"/>
        </w:rPr>
        <w:object w:dxaOrig="495" w:dyaOrig="420">
          <v:shape id="_x0000_i1056" type="#_x0000_t75" style="width:24.75pt;height:21pt" o:ole="">
            <v:imagedata r:id="rId65" o:title=""/>
          </v:shape>
          <o:OLEObject Type="Embed" ProgID="Equation.3" ShapeID="_x0000_i1056" DrawAspect="Content" ObjectID="_1516707537" r:id="rId66"/>
        </w:object>
      </w:r>
      <w:r>
        <w:rPr>
          <w:sz w:val="28"/>
          <w:szCs w:val="28"/>
          <w:lang w:val="kk-KZ"/>
        </w:rPr>
        <w:t xml:space="preserve"> - товарлық әктің массасы;</w:t>
      </w:r>
    </w:p>
    <w:p w:rsidR="004F75DD" w:rsidRDefault="004F75DD" w:rsidP="004F75D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>
        <w:rPr>
          <w:position w:val="-16"/>
          <w:sz w:val="28"/>
          <w:szCs w:val="28"/>
        </w:rPr>
        <w:object w:dxaOrig="405" w:dyaOrig="420">
          <v:shape id="_x0000_i1057" type="#_x0000_t75" style="width:20.25pt;height:21pt" o:ole="">
            <v:imagedata r:id="rId67" o:title=""/>
          </v:shape>
          <o:OLEObject Type="Embed" ProgID="Equation.3" ShapeID="_x0000_i1057" DrawAspect="Content" ObjectID="_1516707538" r:id="rId68"/>
        </w:object>
      </w:r>
      <w:r>
        <w:rPr>
          <w:sz w:val="28"/>
          <w:szCs w:val="28"/>
          <w:lang w:val="kk-KZ"/>
        </w:rPr>
        <w:t>- товарлық әкте СаО нақты мөлшері (белсендік);</w:t>
      </w:r>
    </w:p>
    <w:p w:rsidR="004F75DD" w:rsidRDefault="004F75DD" w:rsidP="004F75DD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</w:t>
      </w:r>
      <w:r>
        <w:rPr>
          <w:position w:val="-12"/>
          <w:sz w:val="28"/>
          <w:szCs w:val="28"/>
        </w:rPr>
        <w:object w:dxaOrig="360" w:dyaOrig="375">
          <v:shape id="_x0000_i1058" type="#_x0000_t75" style="width:18pt;height:18.75pt" o:ole="">
            <v:imagedata r:id="rId69" o:title=""/>
          </v:shape>
          <o:OLEObject Type="Embed" ProgID="Equation.3" ShapeID="_x0000_i1058" DrawAspect="Content" ObjectID="_1516707539" r:id="rId70"/>
        </w:objec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>судың массасы</w:t>
      </w:r>
      <w:r>
        <w:rPr>
          <w:sz w:val="28"/>
          <w:szCs w:val="28"/>
        </w:rPr>
        <w:t>;</w:t>
      </w:r>
    </w:p>
    <w:p w:rsidR="004F75DD" w:rsidRDefault="004F75DD" w:rsidP="004F75D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12"/>
          <w:sz w:val="28"/>
          <w:szCs w:val="28"/>
        </w:rPr>
        <w:object w:dxaOrig="360" w:dyaOrig="375">
          <v:shape id="_x0000_i1059" type="#_x0000_t75" style="width:18pt;height:18.75pt" o:ole="">
            <v:imagedata r:id="rId71" o:title=""/>
          </v:shape>
          <o:OLEObject Type="Embed" ProgID="Equation.3" ShapeID="_x0000_i1059" DrawAspect="Content" ObjectID="_1516707540" r:id="rId72"/>
        </w:object>
      </w:r>
      <w:r>
        <w:rPr>
          <w:sz w:val="28"/>
          <w:szCs w:val="28"/>
        </w:rPr>
        <w:t xml:space="preserve"> - кремнезем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компонент</w:t>
      </w:r>
      <w:r>
        <w:rPr>
          <w:sz w:val="28"/>
          <w:szCs w:val="28"/>
          <w:lang w:val="kk-KZ"/>
        </w:rPr>
        <w:t xml:space="preserve">тің </w:t>
      </w:r>
      <w:r>
        <w:rPr>
          <w:sz w:val="28"/>
          <w:szCs w:val="28"/>
        </w:rPr>
        <w:t>масса</w:t>
      </w:r>
      <w:r>
        <w:rPr>
          <w:sz w:val="28"/>
          <w:szCs w:val="28"/>
          <w:lang w:val="kk-KZ"/>
        </w:rPr>
        <w:t>сы</w:t>
      </w:r>
      <w:r>
        <w:rPr>
          <w:sz w:val="28"/>
          <w:szCs w:val="28"/>
        </w:rPr>
        <w:t>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Сынау өткізу кезінде тәжірибелі илеулер үшін нақты өндіріс шартында шын материалдардағы есептік тәуелдіктерді алу үшін   материалдардың орташаландырылған шығындарын </w:t>
      </w:r>
      <w:r>
        <w:rPr>
          <w:sz w:val="28"/>
          <w:szCs w:val="28"/>
        </w:rPr>
        <w:t>23</w:t>
      </w:r>
      <w:r>
        <w:rPr>
          <w:sz w:val="28"/>
          <w:szCs w:val="28"/>
          <w:lang w:val="kk-KZ"/>
        </w:rPr>
        <w:t xml:space="preserve"> кесте бойынша қабылдауға болады.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кезінде бетонаралыстырғыш илеуіне материалдардың есептері үшін В/Т келесі мәндерін алады: ұялы бетон үшін  кәдімгі технология кезінде құмда – 0,5; күлде – 0,6; ұялы бетондар үшін вибротехнология және жоғары тиімді пластфикаторларды С-3 сияқты пайданалу кезінде құмда – 0,3; күлде – 0,4.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Ұялы бетон  1 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-ға алюминий ұнтағы шығыны 24 кесте бойынша алуға болады.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23 – Ұялы бетон үшін материалдардың  орташаландырылған шығыны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9"/>
        <w:gridCol w:w="1156"/>
        <w:gridCol w:w="1315"/>
        <w:gridCol w:w="1040"/>
        <w:gridCol w:w="1113"/>
        <w:gridCol w:w="863"/>
        <w:gridCol w:w="1053"/>
        <w:gridCol w:w="874"/>
      </w:tblGrid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rPr>
                <w:lang w:val="kk-KZ"/>
              </w:rPr>
              <w:t>Ұялы бетонның түрі</w:t>
            </w:r>
            <w:r>
              <w:t xml:space="preserve"> 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rPr>
                <w:lang w:val="kk-KZ"/>
              </w:rPr>
              <w:t>Бетон тығыздығы</w:t>
            </w:r>
            <w:r>
              <w:t>, 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rPr>
                <w:lang w:val="kk-KZ"/>
              </w:rPr>
              <w:t>Шығын</w:t>
            </w:r>
            <w:r>
              <w:t>, кг</w:t>
            </w:r>
          </w:p>
        </w:tc>
      </w:tr>
      <w:tr w:rsidR="004F75DD" w:rsidTr="004F75DD">
        <w:trPr>
          <w:trHeight w:val="1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rPr>
                <w:lang w:val="kk-KZ"/>
              </w:rPr>
              <w:t>Әк</w:t>
            </w:r>
            <w:r>
              <w:t>-</w:t>
            </w:r>
            <w:r>
              <w:rPr>
                <w:lang w:val="kk-KZ"/>
              </w:rPr>
              <w:t>қайнатушы белсендігімен</w:t>
            </w:r>
            <w:r>
              <w:t xml:space="preserve"> 70 %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lang w:val="kk-KZ"/>
              </w:rPr>
            </w:pPr>
            <w:r>
              <w:t>Цемент</w:t>
            </w:r>
            <w:r>
              <w:rPr>
                <w:lang w:val="kk-KZ"/>
              </w:rPr>
              <w:t>тің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rPr>
                <w:lang w:val="kk-KZ"/>
              </w:rPr>
              <w:t xml:space="preserve">Ұсақталған құмдың 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rPr>
                <w:lang w:val="kk-KZ"/>
              </w:rPr>
              <w:t>Күл кетудегі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lang w:val="kk-KZ"/>
              </w:rPr>
            </w:pPr>
            <w:r>
              <w:t>Дом</w:t>
            </w:r>
            <w:r>
              <w:rPr>
                <w:lang w:val="kk-KZ"/>
              </w:rPr>
              <w:t xml:space="preserve">на </w:t>
            </w:r>
            <w:r>
              <w:t>шла</w:t>
            </w:r>
            <w:r>
              <w:rPr>
                <w:lang w:val="kk-KZ"/>
              </w:rPr>
              <w:t>ғының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гипс</w:t>
            </w:r>
            <w:r>
              <w:rPr>
                <w:lang w:val="kk-KZ"/>
              </w:rPr>
              <w:t xml:space="preserve">тың </w:t>
            </w:r>
          </w:p>
        </w:tc>
      </w:tr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roofErr w:type="spellStart"/>
            <w:r>
              <w:t>Газосиликат</w:t>
            </w:r>
            <w:proofErr w:type="spellEnd"/>
            <w:r>
              <w:t xml:space="preserve">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247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345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130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415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494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162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564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</w:t>
            </w:r>
          </w:p>
        </w:tc>
      </w:tr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roofErr w:type="spellStart"/>
            <w:r>
              <w:t>Газо</w:t>
            </w:r>
            <w:proofErr w:type="spellEnd"/>
            <w:r>
              <w:rPr>
                <w:lang w:val="kk-KZ"/>
              </w:rPr>
              <w:t>күл</w:t>
            </w:r>
            <w:r>
              <w:t xml:space="preserve">силикат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247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345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130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415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494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162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564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</w:t>
            </w:r>
          </w:p>
        </w:tc>
      </w:tr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lang w:val="kk-KZ"/>
              </w:rPr>
            </w:pPr>
            <w:r>
              <w:rPr>
                <w:lang w:val="kk-KZ"/>
              </w:rPr>
              <w:t xml:space="preserve">Құмды пайданалумен араласкан </w:t>
            </w:r>
            <w:r>
              <w:rPr>
                <w:lang w:val="kk-KZ"/>
              </w:rPr>
              <w:lastRenderedPageBreak/>
              <w:t>байланыстырғыштан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lastRenderedPageBreak/>
              <w:t>350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36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247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lang w:val="kk-KZ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90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90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275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lang w:val="kk-KZ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110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325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lang w:val="kk-KZ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130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120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386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rPr>
                <w:lang w:val="kk-KZ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446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</w:t>
            </w:r>
          </w:p>
        </w:tc>
      </w:tr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r>
              <w:rPr>
                <w:lang w:val="kk-KZ"/>
              </w:rPr>
              <w:t>Дәл сондай, күлдіпайданалумен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190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115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275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130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325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150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386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120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170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436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</w:t>
            </w:r>
          </w:p>
        </w:tc>
      </w:tr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roofErr w:type="spellStart"/>
            <w:r>
              <w:t>Газошлакобетон</w:t>
            </w:r>
            <w:proofErr w:type="spellEnd"/>
            <w:r>
              <w:t xml:space="preserve">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240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180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256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244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300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286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326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340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</w:t>
            </w:r>
          </w:p>
        </w:tc>
      </w:tr>
      <w:tr w:rsidR="004F75DD" w:rsidTr="004F75DD">
        <w:trPr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r>
              <w:t xml:space="preserve">Газобетон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140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179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500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220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236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260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285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4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700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300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336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  <w:tr w:rsidR="004F75DD" w:rsidTr="004F75D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800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350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376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</w:pPr>
            <w:r>
              <w:t>6</w:t>
            </w:r>
          </w:p>
        </w:tc>
      </w:tr>
    </w:tbl>
    <w:p w:rsidR="004F75DD" w:rsidRDefault="004F75DD" w:rsidP="004F75DD">
      <w:pPr>
        <w:jc w:val="both"/>
        <w:rPr>
          <w:sz w:val="28"/>
          <w:szCs w:val="28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Ұялы бетон құрамын нақты материалдарда тәжірибелі илеу нәтежелері бойынша  және оның дайындалауы технологиясы есепке алып түзетеді</w:t>
      </w:r>
    </w:p>
    <w:p w:rsidR="004F75DD" w:rsidRDefault="004F75DD" w:rsidP="004F75DD">
      <w:pPr>
        <w:ind w:firstLine="720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rPr>
          <w:sz w:val="28"/>
          <w:szCs w:val="28"/>
          <w:lang w:val="kk-KZ"/>
        </w:rPr>
      </w:pPr>
      <w:r w:rsidRPr="004F75DD">
        <w:rPr>
          <w:sz w:val="28"/>
          <w:szCs w:val="28"/>
          <w:lang w:val="kk-KZ"/>
        </w:rPr>
        <w:t xml:space="preserve">1.15.2 </w:t>
      </w:r>
      <w:r>
        <w:rPr>
          <w:sz w:val="28"/>
          <w:szCs w:val="28"/>
          <w:lang w:val="kk-KZ"/>
        </w:rPr>
        <w:t>Тапсырма</w:t>
      </w:r>
      <w:r w:rsidRPr="004F75DD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Оқытушымен берелген бастапқы деректер бойынша керамзит бетон есебі орындау.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 24 – Ұялы бетонда алюминий ұнтағы шығыны</w:t>
      </w: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710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1"/>
        <w:gridCol w:w="2684"/>
        <w:gridCol w:w="2171"/>
        <w:gridCol w:w="2684"/>
      </w:tblGrid>
      <w:tr w:rsidR="004F75DD" w:rsidTr="004F75DD">
        <w:trPr>
          <w:jc w:val="center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Ұялы бетон тығыздығы, кг/м</w:t>
            </w:r>
            <w:r>
              <w:rPr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Ұнтақтың орташаландырылған шығыны</w:t>
            </w:r>
            <w:r>
              <w:rPr>
                <w:sz w:val="28"/>
                <w:szCs w:val="28"/>
              </w:rPr>
              <w:t>, г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Ұялы</w:t>
            </w:r>
            <w:proofErr w:type="spellEnd"/>
            <w:r>
              <w:rPr>
                <w:sz w:val="28"/>
                <w:szCs w:val="28"/>
              </w:rPr>
              <w:t xml:space="preserve"> бетон </w:t>
            </w:r>
            <w:proofErr w:type="spellStart"/>
            <w:r>
              <w:rPr>
                <w:sz w:val="28"/>
                <w:szCs w:val="28"/>
              </w:rPr>
              <w:t>тығыздығы</w:t>
            </w:r>
            <w:proofErr w:type="spellEnd"/>
            <w:r>
              <w:rPr>
                <w:sz w:val="28"/>
                <w:szCs w:val="28"/>
              </w:rPr>
              <w:t>, кг/м3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Ұнтақтың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орташаландырылған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шығыны</w:t>
            </w:r>
            <w:proofErr w:type="spellEnd"/>
            <w:r>
              <w:rPr>
                <w:sz w:val="28"/>
                <w:szCs w:val="28"/>
              </w:rPr>
              <w:t>, г</w:t>
            </w:r>
          </w:p>
        </w:tc>
      </w:tr>
      <w:tr w:rsidR="004F75DD" w:rsidTr="004F75DD">
        <w:trPr>
          <w:jc w:val="center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690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</w:tr>
      <w:tr w:rsidR="004F75DD" w:rsidTr="004F75DD">
        <w:trPr>
          <w:jc w:val="center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535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</w:tr>
      <w:tr w:rsidR="004F75DD" w:rsidTr="004F75DD">
        <w:trPr>
          <w:jc w:val="center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470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DD" w:rsidRDefault="004F75DD">
            <w:pPr>
              <w:jc w:val="center"/>
              <w:rPr>
                <w:sz w:val="28"/>
                <w:szCs w:val="28"/>
              </w:rPr>
            </w:pPr>
          </w:p>
        </w:tc>
      </w:tr>
    </w:tbl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</w:p>
    <w:p w:rsidR="004F75DD" w:rsidRDefault="004F75DD" w:rsidP="004F75D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Ескерту – жоғарыланған В/Т –мен жұмыс істегенде ұнтақтың шығыны 10 %-ға кем болады.</w:t>
      </w:r>
    </w:p>
    <w:p w:rsidR="004F75DD" w:rsidRPr="004F75DD" w:rsidRDefault="004F75DD" w:rsidP="004F75DD">
      <w:pPr>
        <w:ind w:firstLine="720"/>
        <w:rPr>
          <w:sz w:val="28"/>
          <w:szCs w:val="28"/>
          <w:lang w:val="kk-KZ"/>
        </w:rPr>
      </w:pPr>
    </w:p>
    <w:p w:rsidR="004F75DD" w:rsidRPr="004F75DD" w:rsidRDefault="004F75DD" w:rsidP="004F75DD">
      <w:pPr>
        <w:rPr>
          <w:lang w:val="kk-KZ"/>
        </w:rPr>
      </w:pPr>
      <w:r w:rsidRPr="004F75DD">
        <w:rPr>
          <w:lang w:val="kk-KZ"/>
        </w:rPr>
        <w:t>Әдебиет</w:t>
      </w:r>
    </w:p>
    <w:p w:rsidR="004F75DD" w:rsidRPr="004F75DD" w:rsidRDefault="004F75DD" w:rsidP="004F75DD">
      <w:pPr>
        <w:rPr>
          <w:lang w:val="kk-KZ"/>
        </w:rPr>
      </w:pPr>
    </w:p>
    <w:p w:rsidR="00FD0AD1" w:rsidRPr="004F75DD" w:rsidRDefault="004F75DD" w:rsidP="004F75DD">
      <w:pPr>
        <w:rPr>
          <w:lang w:val="kk-KZ"/>
        </w:rPr>
      </w:pPr>
      <w:r w:rsidRPr="004F75DD">
        <w:rPr>
          <w:lang w:val="kk-KZ"/>
        </w:rPr>
        <w:t>А.Н. Родин, З.Н Салимбаева . Бетон  технологиясы 1.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нұсқау/</w:t>
      </w:r>
      <w:bookmarkStart w:id="0" w:name="_GoBack"/>
      <w:bookmarkEnd w:id="0"/>
    </w:p>
    <w:sectPr w:rsidR="00FD0AD1" w:rsidRPr="004F7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5DD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4F75DD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1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image" Target="media/image28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1048</Words>
  <Characters>5976</Characters>
  <Application>Microsoft Office Word</Application>
  <DocSecurity>0</DocSecurity>
  <Lines>49</Lines>
  <Paragraphs>14</Paragraphs>
  <ScaleCrop>false</ScaleCrop>
  <Company>SPecialiST RePack</Company>
  <LinksUpToDate>false</LinksUpToDate>
  <CharactersWithSpaces>7010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2016-02-11T08:45:00Z</dcterms:created>
  <dcterms:modified xsi:type="dcterms:W3CDTF">2016-02-11T08:45:00Z</dcterms:modified>
</cp:coreProperties>
</file>